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5D6" w:rsidRPr="000E5A42" w:rsidRDefault="006A05D6" w:rsidP="006A05D6">
      <w:pPr>
        <w:pStyle w:val="a8"/>
        <w:spacing w:before="0" w:beforeAutospacing="0" w:after="0" w:line="240" w:lineRule="auto"/>
        <w:jc w:val="center"/>
        <w:rPr>
          <w:b/>
          <w:sz w:val="28"/>
          <w:szCs w:val="28"/>
        </w:rPr>
      </w:pPr>
      <w:r w:rsidRPr="000E5A42">
        <w:rPr>
          <w:b/>
          <w:bCs/>
          <w:sz w:val="28"/>
          <w:szCs w:val="28"/>
        </w:rPr>
        <w:t>Бюджет для граждан</w:t>
      </w:r>
    </w:p>
    <w:p w:rsidR="006A05D6" w:rsidRPr="000E5A42" w:rsidRDefault="000E5A42" w:rsidP="006A05D6">
      <w:pPr>
        <w:pStyle w:val="a8"/>
        <w:spacing w:before="0" w:beforeAutospacing="0" w:after="0" w:line="240" w:lineRule="auto"/>
        <w:jc w:val="center"/>
        <w:rPr>
          <w:b/>
          <w:sz w:val="28"/>
          <w:szCs w:val="28"/>
        </w:rPr>
      </w:pPr>
      <w:r w:rsidRPr="000E5A42">
        <w:rPr>
          <w:b/>
          <w:sz w:val="28"/>
          <w:szCs w:val="28"/>
        </w:rPr>
        <w:t>к отчету об исполнении бюджета городского округа город</w:t>
      </w:r>
      <w:r w:rsidRPr="000E5A42">
        <w:rPr>
          <w:b/>
          <w:bCs/>
          <w:sz w:val="28"/>
          <w:szCs w:val="28"/>
        </w:rPr>
        <w:t xml:space="preserve"> </w:t>
      </w:r>
      <w:bookmarkStart w:id="0" w:name="_GoBack"/>
      <w:bookmarkEnd w:id="0"/>
      <w:r w:rsidR="006A05D6" w:rsidRPr="000E5A42">
        <w:rPr>
          <w:b/>
          <w:bCs/>
          <w:sz w:val="28"/>
          <w:szCs w:val="28"/>
        </w:rPr>
        <w:t>Михайловка за 201</w:t>
      </w:r>
      <w:r w:rsidR="006A05D6" w:rsidRPr="000E5A42">
        <w:rPr>
          <w:b/>
          <w:bCs/>
          <w:sz w:val="28"/>
          <w:szCs w:val="28"/>
        </w:rPr>
        <w:t>7</w:t>
      </w:r>
      <w:r w:rsidR="006A05D6" w:rsidRPr="000E5A42">
        <w:rPr>
          <w:b/>
          <w:bCs/>
          <w:sz w:val="28"/>
          <w:szCs w:val="28"/>
        </w:rPr>
        <w:t xml:space="preserve"> год»</w:t>
      </w:r>
    </w:p>
    <w:p w:rsidR="005E242F" w:rsidRPr="00DD2F6A" w:rsidRDefault="005E242F" w:rsidP="00DD2F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0654" w:rsidRDefault="00F90654" w:rsidP="00DD2F6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654" w:rsidRDefault="00F90654" w:rsidP="006A05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654">
        <w:rPr>
          <w:rFonts w:ascii="Times New Roman" w:hAnsi="Times New Roman" w:cs="Times New Roman"/>
          <w:sz w:val="28"/>
          <w:szCs w:val="28"/>
        </w:rPr>
        <w:t>Исполнение главного финансового документа в мин</w:t>
      </w:r>
      <w:r>
        <w:rPr>
          <w:rFonts w:ascii="Times New Roman" w:hAnsi="Times New Roman" w:cs="Times New Roman"/>
          <w:sz w:val="28"/>
          <w:szCs w:val="28"/>
        </w:rPr>
        <w:t>увшем году было направлено на обеспечение финансовой стабильности, устойчивости и сбалансированности бюджета. Первостепенное внимание уделялось исполнению уже принятых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>и «точечном» усилении финансирования отдельных, значимых для городского округа, направлений. В первую очередь, в отраслях социальной сферы.</w:t>
      </w:r>
    </w:p>
    <w:p w:rsidR="006A05D6" w:rsidRDefault="00F90654" w:rsidP="00024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минувший финансовый год удалось сохранить набранный темп финансирования расходных обязательств 2016 года и дополнительно профинансировать расходные полномочия, связанные с решением задач поставленных Губернатором</w:t>
      </w:r>
      <w:r w:rsidR="00A55E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направлениям развития Волгоградской области. </w:t>
      </w:r>
    </w:p>
    <w:p w:rsidR="00506096" w:rsidRDefault="00506096" w:rsidP="00024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муниципальную казну в 2017 году поступило 1490,3 млн. рублей, что составля</w:t>
      </w:r>
      <w:r w:rsidR="00CD7862">
        <w:rPr>
          <w:rFonts w:ascii="Times New Roman" w:hAnsi="Times New Roman" w:cs="Times New Roman"/>
          <w:sz w:val="28"/>
          <w:szCs w:val="28"/>
        </w:rPr>
        <w:t>ет 96</w:t>
      </w:r>
      <w:r>
        <w:rPr>
          <w:rFonts w:ascii="Times New Roman" w:hAnsi="Times New Roman" w:cs="Times New Roman"/>
          <w:sz w:val="28"/>
          <w:szCs w:val="28"/>
        </w:rPr>
        <w:t xml:space="preserve"> % утвержденных годовых бюджетных назначений. </w:t>
      </w:r>
      <w:r w:rsidR="00DA4758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асходы бюджета городского округа произведены в объеме</w:t>
      </w:r>
      <w:r w:rsidR="00DA47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758">
        <w:rPr>
          <w:rFonts w:ascii="Times New Roman" w:hAnsi="Times New Roman" w:cs="Times New Roman"/>
          <w:sz w:val="28"/>
          <w:szCs w:val="28"/>
        </w:rPr>
        <w:t xml:space="preserve">1511,5 млн. рублей, что составляет </w:t>
      </w:r>
      <w:r w:rsidR="00CD7862">
        <w:rPr>
          <w:rFonts w:ascii="Times New Roman" w:hAnsi="Times New Roman" w:cs="Times New Roman"/>
          <w:sz w:val="28"/>
          <w:szCs w:val="28"/>
        </w:rPr>
        <w:t xml:space="preserve"> </w:t>
      </w:r>
      <w:r w:rsidR="00DA4758">
        <w:rPr>
          <w:rFonts w:ascii="Times New Roman" w:hAnsi="Times New Roman" w:cs="Times New Roman"/>
          <w:sz w:val="28"/>
          <w:szCs w:val="28"/>
        </w:rPr>
        <w:t>9</w:t>
      </w:r>
      <w:r w:rsidR="00CD7862">
        <w:rPr>
          <w:rFonts w:ascii="Times New Roman" w:hAnsi="Times New Roman" w:cs="Times New Roman"/>
          <w:sz w:val="28"/>
          <w:szCs w:val="28"/>
        </w:rPr>
        <w:t>5</w:t>
      </w:r>
      <w:r w:rsidR="00DA4758">
        <w:rPr>
          <w:rFonts w:ascii="Times New Roman" w:hAnsi="Times New Roman" w:cs="Times New Roman"/>
          <w:sz w:val="28"/>
          <w:szCs w:val="28"/>
        </w:rPr>
        <w:t xml:space="preserve"> % годового плана. Бюджет исполнен с дефицитом 21,2 млн. рублей. </w:t>
      </w:r>
    </w:p>
    <w:p w:rsidR="00143CAB" w:rsidRDefault="00143CAB" w:rsidP="00714EBC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143C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604461" wp14:editId="752C15CD">
            <wp:extent cx="3238500" cy="2676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9984" cy="268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758" w:rsidRDefault="00DA4758" w:rsidP="00024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2663" w:rsidRDefault="001C2663" w:rsidP="00024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направления бюджетной и налоговой политики городского округа в отчетном периоде были сосредоточены на мобилизации собственных доходов и привлечении финансовой помощи из областного бюджета при участии городского округа в государственных программах субъекта.</w:t>
      </w:r>
    </w:p>
    <w:p w:rsidR="00F90654" w:rsidRPr="001C2663" w:rsidRDefault="001C2663" w:rsidP="00024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общего объема поступлений доходов </w:t>
      </w:r>
      <w:r w:rsidR="00506096">
        <w:rPr>
          <w:rFonts w:ascii="Times New Roman" w:hAnsi="Times New Roman" w:cs="Times New Roman"/>
          <w:sz w:val="28"/>
          <w:szCs w:val="28"/>
        </w:rPr>
        <w:t>77</w:t>
      </w:r>
      <w:r w:rsidR="003F2A5A">
        <w:rPr>
          <w:rFonts w:ascii="Times New Roman" w:hAnsi="Times New Roman" w:cs="Times New Roman"/>
          <w:sz w:val="28"/>
          <w:szCs w:val="28"/>
        </w:rPr>
        <w:t>3,9</w:t>
      </w:r>
      <w:r w:rsidR="00506096" w:rsidRPr="00506096">
        <w:rPr>
          <w:rFonts w:ascii="Times New Roman" w:hAnsi="Times New Roman" w:cs="Times New Roman"/>
          <w:sz w:val="28"/>
          <w:szCs w:val="28"/>
        </w:rPr>
        <w:t xml:space="preserve"> </w:t>
      </w:r>
      <w:r w:rsidR="00506096">
        <w:rPr>
          <w:rFonts w:ascii="Times New Roman" w:hAnsi="Times New Roman" w:cs="Times New Roman"/>
          <w:sz w:val="28"/>
          <w:szCs w:val="28"/>
        </w:rPr>
        <w:t xml:space="preserve">млн. рублей - налоговые и неналоговые платежи </w:t>
      </w:r>
      <w:r w:rsidR="00CD7862">
        <w:rPr>
          <w:rFonts w:ascii="Times New Roman" w:hAnsi="Times New Roman" w:cs="Times New Roman"/>
          <w:sz w:val="28"/>
          <w:szCs w:val="28"/>
        </w:rPr>
        <w:t xml:space="preserve">(52%) </w:t>
      </w:r>
      <w:r w:rsidR="00506096">
        <w:rPr>
          <w:rFonts w:ascii="Times New Roman" w:hAnsi="Times New Roman" w:cs="Times New Roman"/>
          <w:sz w:val="28"/>
          <w:szCs w:val="28"/>
        </w:rPr>
        <w:t>и 716,4 млн. рублей - безвозмездные поступления</w:t>
      </w:r>
      <w:r w:rsidR="00CD7862">
        <w:rPr>
          <w:rFonts w:ascii="Times New Roman" w:hAnsi="Times New Roman" w:cs="Times New Roman"/>
          <w:sz w:val="28"/>
          <w:szCs w:val="28"/>
        </w:rPr>
        <w:t xml:space="preserve"> (48 %)</w:t>
      </w:r>
      <w:r w:rsidR="00506096">
        <w:rPr>
          <w:rFonts w:ascii="Times New Roman" w:hAnsi="Times New Roman" w:cs="Times New Roman"/>
          <w:sz w:val="28"/>
          <w:szCs w:val="28"/>
        </w:rPr>
        <w:t>. Относительно периода 2016 года наблюдается сн</w:t>
      </w:r>
      <w:r w:rsidR="003D0CD9">
        <w:rPr>
          <w:rFonts w:ascii="Times New Roman" w:hAnsi="Times New Roman" w:cs="Times New Roman"/>
          <w:sz w:val="28"/>
          <w:szCs w:val="28"/>
        </w:rPr>
        <w:t xml:space="preserve">ижение объема доходов на 2,7 % в связи </w:t>
      </w:r>
      <w:r>
        <w:rPr>
          <w:rFonts w:ascii="Times New Roman" w:hAnsi="Times New Roman" w:cs="Times New Roman"/>
          <w:sz w:val="28"/>
          <w:szCs w:val="28"/>
        </w:rPr>
        <w:t xml:space="preserve">с изменениями, внесенными в Бюджетный кодекс РФ в отношении отчислений </w:t>
      </w:r>
      <w:r w:rsidR="003F2A5A">
        <w:rPr>
          <w:rFonts w:ascii="Times New Roman" w:hAnsi="Times New Roman" w:cs="Times New Roman"/>
          <w:sz w:val="28"/>
          <w:szCs w:val="28"/>
        </w:rPr>
        <w:t>акцизов</w:t>
      </w:r>
      <w:r w:rsidR="003F2A5A" w:rsidRPr="001C2663">
        <w:rPr>
          <w:szCs w:val="28"/>
        </w:rPr>
        <w:t xml:space="preserve"> </w:t>
      </w:r>
      <w:r w:rsidR="003F2A5A" w:rsidRPr="001C2663">
        <w:rPr>
          <w:rFonts w:ascii="Times New Roman" w:hAnsi="Times New Roman" w:cs="Times New Roman"/>
          <w:sz w:val="28"/>
          <w:szCs w:val="28"/>
        </w:rPr>
        <w:t>на нефтепродукты</w:t>
      </w:r>
      <w:r w:rsidR="003F2A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бюджеты субъектов </w:t>
      </w:r>
      <w:r w:rsidR="003F2A5A">
        <w:rPr>
          <w:rFonts w:ascii="Times New Roman" w:hAnsi="Times New Roman" w:cs="Times New Roman"/>
          <w:sz w:val="28"/>
          <w:szCs w:val="28"/>
        </w:rPr>
        <w:t>и</w:t>
      </w:r>
      <w:r w:rsidR="00A55EB0">
        <w:rPr>
          <w:rFonts w:ascii="Times New Roman" w:hAnsi="Times New Roman" w:cs="Times New Roman"/>
          <w:sz w:val="28"/>
          <w:szCs w:val="28"/>
        </w:rPr>
        <w:t>,</w:t>
      </w:r>
      <w:r w:rsidR="003F2A5A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A55EB0">
        <w:rPr>
          <w:rFonts w:ascii="Times New Roman" w:hAnsi="Times New Roman" w:cs="Times New Roman"/>
          <w:sz w:val="28"/>
          <w:szCs w:val="28"/>
        </w:rPr>
        <w:t>,</w:t>
      </w:r>
      <w:r w:rsidR="003F2A5A">
        <w:rPr>
          <w:rFonts w:ascii="Times New Roman" w:hAnsi="Times New Roman" w:cs="Times New Roman"/>
          <w:sz w:val="28"/>
          <w:szCs w:val="28"/>
        </w:rPr>
        <w:t xml:space="preserve"> муниципалитетов</w:t>
      </w:r>
      <w:r>
        <w:rPr>
          <w:rFonts w:ascii="Times New Roman" w:hAnsi="Times New Roman" w:cs="Times New Roman"/>
          <w:sz w:val="28"/>
          <w:szCs w:val="28"/>
        </w:rPr>
        <w:t>, а также</w:t>
      </w:r>
      <w:r w:rsidR="003F2A5A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оспаривание</w:t>
      </w:r>
      <w:r w:rsidR="003F2A5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кадастровой стоимости земельных участков крупными налогоплательщиками и арендатора</w:t>
      </w:r>
      <w:r w:rsidR="003F2A5A">
        <w:rPr>
          <w:rFonts w:ascii="Times New Roman" w:hAnsi="Times New Roman" w:cs="Times New Roman"/>
          <w:sz w:val="28"/>
          <w:szCs w:val="28"/>
        </w:rPr>
        <w:t>ми.</w:t>
      </w:r>
    </w:p>
    <w:p w:rsidR="00F90654" w:rsidRDefault="00143CAB" w:rsidP="00714EBC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143C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915031" wp14:editId="5FBE13A2">
            <wp:extent cx="3238499" cy="24288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8952" cy="242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C3" w:rsidRDefault="00F253C3" w:rsidP="00024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0654" w:rsidRDefault="00E46763" w:rsidP="000245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увеличения доходной части бюджета решались вопросы по легализации «теневой» заработной платы и задолженности по налоговым и неналоговым платежам в бюджеты различных уровней, в отчетном финансовом году продолжалась работа межведомственной комиссии по мобилизации доходов в консолидированный бюджет Волгоградской области и вопросам неформальной занятости.</w:t>
      </w:r>
    </w:p>
    <w:p w:rsidR="00E46763" w:rsidRDefault="00E46763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работы комиссии во все уровни бюджета погашена задолженность в сумме 33,0 млн. рублей и план по сокращению неформальной занятости выполнен на 102,5 %.</w:t>
      </w:r>
    </w:p>
    <w:p w:rsidR="00E46763" w:rsidRDefault="00F253C3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постоянной основе ведется претензионная исковая работа органа исполнительной власти по взысканию задолженности по платежам в бюджет.</w:t>
      </w:r>
    </w:p>
    <w:p w:rsidR="00143CAB" w:rsidRDefault="00143CAB" w:rsidP="00714EBC">
      <w:pPr>
        <w:tabs>
          <w:tab w:val="left" w:pos="7088"/>
        </w:tabs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143C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A19C2A" wp14:editId="15F0A9C3">
            <wp:extent cx="3305175" cy="2914649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6177" cy="291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C3" w:rsidRDefault="00F253C3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6763" w:rsidRDefault="007D006C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Администрацией городского округа в течение 2017 года проводилась работа по оптимизации расходов и упоря</w:t>
      </w:r>
      <w:r w:rsidR="005A258D">
        <w:rPr>
          <w:rFonts w:ascii="Times New Roman" w:hAnsi="Times New Roman" w:cs="Times New Roman"/>
          <w:sz w:val="28"/>
          <w:szCs w:val="28"/>
        </w:rPr>
        <w:t>дочению мер социальной поддержки</w:t>
      </w:r>
      <w:r>
        <w:rPr>
          <w:rFonts w:ascii="Times New Roman" w:hAnsi="Times New Roman" w:cs="Times New Roman"/>
          <w:sz w:val="28"/>
          <w:szCs w:val="28"/>
        </w:rPr>
        <w:t xml:space="preserve"> на местном уровне, а также отрабатывались мероприятия по повышению эффективности муниципальных закупок.</w:t>
      </w:r>
    </w:p>
    <w:p w:rsidR="007D006C" w:rsidRDefault="007D006C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2015 года для государственных и муниципальных заказчиков Волгоградской области введена в эксплуатацию подсистема управления закупками  ГИС «Электронный бюджет Волгоградской области». В 2017 году она интегрирована с подсистемой исполнения бюджета.</w:t>
      </w:r>
    </w:p>
    <w:p w:rsidR="007D006C" w:rsidRPr="00F253C3" w:rsidRDefault="007D006C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Автоматизация процесса закупок позволила осуществлять в режиме реального времени контроль и координацию закупочной деятельности муниципальных заказчиков городского округа, что сэкономило  значительный объем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 проведении закупок - </w:t>
      </w:r>
      <w:r w:rsidR="00F253C3">
        <w:rPr>
          <w:rFonts w:ascii="Times New Roman" w:hAnsi="Times New Roman" w:cs="Times New Roman"/>
          <w:sz w:val="28"/>
          <w:szCs w:val="28"/>
        </w:rPr>
        <w:t xml:space="preserve">более 17 </w:t>
      </w:r>
      <w:r w:rsidRPr="00F253C3">
        <w:rPr>
          <w:rFonts w:ascii="Times New Roman" w:hAnsi="Times New Roman" w:cs="Times New Roman"/>
          <w:sz w:val="28"/>
          <w:szCs w:val="28"/>
        </w:rPr>
        <w:t>млн. рублей.</w:t>
      </w:r>
    </w:p>
    <w:p w:rsidR="005248A8" w:rsidRDefault="005248A8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8A8">
        <w:rPr>
          <w:rFonts w:ascii="Times New Roman" w:hAnsi="Times New Roman" w:cs="Times New Roman"/>
          <w:sz w:val="28"/>
          <w:szCs w:val="28"/>
        </w:rPr>
        <w:t xml:space="preserve">Электронный </w:t>
      </w:r>
      <w:r>
        <w:rPr>
          <w:rFonts w:ascii="Times New Roman" w:hAnsi="Times New Roman" w:cs="Times New Roman"/>
          <w:sz w:val="28"/>
          <w:szCs w:val="28"/>
        </w:rPr>
        <w:t>бюджет позволяет установить единые правила и нормы процессов планирования, определения поставщиков, заключение и исполнение контрактов.</w:t>
      </w:r>
    </w:p>
    <w:p w:rsidR="00143CAB" w:rsidRPr="005248A8" w:rsidRDefault="00143CAB" w:rsidP="00B33039">
      <w:pPr>
        <w:tabs>
          <w:tab w:val="left" w:pos="7230"/>
        </w:tabs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143C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19194A" wp14:editId="36EBF04B">
            <wp:extent cx="3438525" cy="30384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2143" cy="304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34E" w:rsidRDefault="005248A8" w:rsidP="008B33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Наибольшую долю</w:t>
      </w:r>
      <w:r w:rsidR="00A15888">
        <w:rPr>
          <w:rFonts w:ascii="Times New Roman" w:hAnsi="Times New Roman" w:cs="Times New Roman"/>
          <w:sz w:val="28"/>
          <w:szCs w:val="28"/>
        </w:rPr>
        <w:t>, почти 60%</w:t>
      </w:r>
      <w:r>
        <w:rPr>
          <w:rFonts w:ascii="Times New Roman" w:hAnsi="Times New Roman" w:cs="Times New Roman"/>
          <w:sz w:val="28"/>
          <w:szCs w:val="28"/>
        </w:rPr>
        <w:t xml:space="preserve"> в общем объеме расходов занимают ра</w:t>
      </w:r>
      <w:r w:rsidR="00A15888">
        <w:rPr>
          <w:rFonts w:ascii="Times New Roman" w:hAnsi="Times New Roman" w:cs="Times New Roman"/>
          <w:sz w:val="28"/>
          <w:szCs w:val="28"/>
        </w:rPr>
        <w:t xml:space="preserve">сходы на образование, с учетом передаваемых государственных полномочий по организации образовательного процесса объем финансовых средств, направленных на отрасль, составил 881,0 млн. рублей.  </w:t>
      </w:r>
      <w:r w:rsidR="00B330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5888" w:rsidRDefault="00B33039" w:rsidP="008B33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43CAB" w:rsidRPr="00143C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59D18F" wp14:editId="24C9291A">
            <wp:extent cx="3533775" cy="2616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5110" cy="261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039" w:rsidRDefault="00B33039" w:rsidP="00B33039">
      <w:pPr>
        <w:tabs>
          <w:tab w:val="left" w:pos="7230"/>
        </w:tabs>
        <w:spacing w:after="0" w:line="240" w:lineRule="auto"/>
        <w:ind w:left="1985" w:hanging="1985"/>
        <w:jc w:val="both"/>
        <w:rPr>
          <w:rFonts w:ascii="Times New Roman" w:hAnsi="Times New Roman" w:cs="Times New Roman"/>
          <w:sz w:val="28"/>
          <w:szCs w:val="28"/>
        </w:rPr>
      </w:pPr>
    </w:p>
    <w:p w:rsidR="008B334E" w:rsidRDefault="008B334E" w:rsidP="00E675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258D" w:rsidRDefault="00A15888" w:rsidP="00E675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разрез</w:t>
      </w:r>
      <w:r w:rsidR="000D536C">
        <w:rPr>
          <w:rFonts w:ascii="Times New Roman" w:hAnsi="Times New Roman" w:cs="Times New Roman"/>
          <w:sz w:val="28"/>
          <w:szCs w:val="28"/>
        </w:rPr>
        <w:t>е экономических статей бюджетные</w:t>
      </w:r>
      <w:r>
        <w:rPr>
          <w:rFonts w:ascii="Times New Roman" w:hAnsi="Times New Roman" w:cs="Times New Roman"/>
          <w:sz w:val="28"/>
          <w:szCs w:val="28"/>
        </w:rPr>
        <w:t xml:space="preserve"> средства за отчетный финансовый год расходовались на оплату труда с начислениями, оплату услуг связи и коммунальных услуг, на содержание муниципального имущества, социальные выплаты населению, приобретение основных средств и уплату налогов. </w:t>
      </w:r>
    </w:p>
    <w:p w:rsidR="00A15888" w:rsidRDefault="00A15888" w:rsidP="00A1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2017 году приоритетно финансировались мероприятия в рамках «майских» </w:t>
      </w:r>
      <w:r w:rsidR="0037730A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казов Президента России. Данная основная задача выполнена на максимально возможном уровне, включая своевременную выплату заработной платы. Достигнуты показатели среднемесячного уровня </w:t>
      </w:r>
      <w:r w:rsidR="0037730A">
        <w:rPr>
          <w:rFonts w:ascii="Times New Roman" w:hAnsi="Times New Roman" w:cs="Times New Roman"/>
          <w:sz w:val="28"/>
          <w:szCs w:val="28"/>
        </w:rPr>
        <w:t>заработной платы педагогических работников дошкольного и допо</w:t>
      </w:r>
      <w:r w:rsidR="00C704EB">
        <w:rPr>
          <w:rFonts w:ascii="Times New Roman" w:hAnsi="Times New Roman" w:cs="Times New Roman"/>
          <w:sz w:val="28"/>
          <w:szCs w:val="28"/>
        </w:rPr>
        <w:t>л</w:t>
      </w:r>
      <w:r w:rsidR="0037730A">
        <w:rPr>
          <w:rFonts w:ascii="Times New Roman" w:hAnsi="Times New Roman" w:cs="Times New Roman"/>
          <w:sz w:val="28"/>
          <w:szCs w:val="28"/>
        </w:rPr>
        <w:t>нительного образования, учителей и работников учреждений культуры, предусмотренные «дорожными картами» по реализации «майских» Указов.</w:t>
      </w:r>
    </w:p>
    <w:p w:rsidR="0041723D" w:rsidRDefault="0041723D" w:rsidP="00A1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Финансирование заработной платы работников муниципальных учреждений осуществлялось в полном объеме в соответствии с заявленной потребностью.</w:t>
      </w:r>
    </w:p>
    <w:p w:rsidR="00143CAB" w:rsidRDefault="00B33039" w:rsidP="00A1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143CAB" w:rsidRDefault="00B33039" w:rsidP="00B33039">
      <w:pPr>
        <w:tabs>
          <w:tab w:val="left" w:pos="7371"/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43CAB" w:rsidRPr="00143C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F6EBBA" wp14:editId="21BE102B">
            <wp:extent cx="3771899" cy="28479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2426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039" w:rsidRDefault="00B33039" w:rsidP="00A1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3039" w:rsidRDefault="00B33039" w:rsidP="00A1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136B" w:rsidRDefault="001A136B" w:rsidP="00A1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эффективной организации предоставления муниципальных услуг в учреждения городского округа направлены финансовые средства в объеме  </w:t>
      </w:r>
      <w:r w:rsidR="00B30CC2">
        <w:rPr>
          <w:rFonts w:ascii="Times New Roman" w:hAnsi="Times New Roman" w:cs="Times New Roman"/>
          <w:sz w:val="28"/>
          <w:szCs w:val="28"/>
        </w:rPr>
        <w:t xml:space="preserve">994,8 </w:t>
      </w:r>
      <w:r w:rsidRPr="00B30CC2">
        <w:rPr>
          <w:rFonts w:ascii="Times New Roman" w:hAnsi="Times New Roman" w:cs="Times New Roman"/>
          <w:sz w:val="28"/>
          <w:szCs w:val="28"/>
        </w:rPr>
        <w:t xml:space="preserve">млн. рублей, </w:t>
      </w:r>
      <w:r w:rsidRPr="001A136B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реализацию</w:t>
      </w:r>
      <w:r w:rsidR="00053F7F">
        <w:rPr>
          <w:rFonts w:ascii="Times New Roman" w:hAnsi="Times New Roman" w:cs="Times New Roman"/>
          <w:sz w:val="28"/>
          <w:szCs w:val="28"/>
        </w:rPr>
        <w:t xml:space="preserve"> 26-ти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723D">
        <w:rPr>
          <w:rFonts w:ascii="Times New Roman" w:hAnsi="Times New Roman" w:cs="Times New Roman"/>
          <w:sz w:val="28"/>
          <w:szCs w:val="28"/>
        </w:rPr>
        <w:t xml:space="preserve">муниципальных программ затрачено </w:t>
      </w:r>
      <w:r w:rsidR="00B30CC2">
        <w:rPr>
          <w:rFonts w:ascii="Times New Roman" w:hAnsi="Times New Roman" w:cs="Times New Roman"/>
          <w:sz w:val="28"/>
          <w:szCs w:val="28"/>
        </w:rPr>
        <w:t xml:space="preserve">70 </w:t>
      </w:r>
      <w:r w:rsidRPr="00B30CC2">
        <w:rPr>
          <w:rFonts w:ascii="Times New Roman" w:hAnsi="Times New Roman" w:cs="Times New Roman"/>
          <w:sz w:val="28"/>
          <w:szCs w:val="28"/>
        </w:rPr>
        <w:t>млн. рублей.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1723D" w:rsidRDefault="001A136B" w:rsidP="00A1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Особый приоритет отдавался укреплению материально-технической базы муниципальных учреждений, </w:t>
      </w:r>
      <w:r w:rsidR="0041723D">
        <w:rPr>
          <w:rFonts w:ascii="Times New Roman" w:hAnsi="Times New Roman" w:cs="Times New Roman"/>
          <w:sz w:val="28"/>
          <w:szCs w:val="28"/>
        </w:rPr>
        <w:t>выполнению мероприятий, зафиксированных в соглашениях с органами исполнительной власти Волгоградской области и мероприятий по реализации инфраструктурных проектов.</w:t>
      </w:r>
    </w:p>
    <w:p w:rsidR="00143CAB" w:rsidRDefault="00143CAB" w:rsidP="00B33039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 w:rsidRPr="00143C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C6F8B3" wp14:editId="5A3FBBA6">
            <wp:extent cx="3676649" cy="2757488"/>
            <wp:effectExtent l="0" t="0" r="63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77162" cy="275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039" w:rsidRDefault="00B33039" w:rsidP="00A1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3039" w:rsidRDefault="00B33039" w:rsidP="00A1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6763" w:rsidRDefault="004D2F66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11,0 млн. рублей направлено из бюджета городского округа на совершенствование и укрепление материально-технической базы учреждений. На проведение ремонтов образовательных учреждений направлено 10,3 млн. рублей. Проведен капитальный ремонт спортзала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Безымянской</w:t>
      </w:r>
      <w:proofErr w:type="spellEnd"/>
      <w:r w:rsidR="009319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школы, ремонт отопления, электроснабжения и водопроводов в 32 образовательных учреждениях, отремонтированы помещения библиотек, санузлов и пищеблоков, приобретено оборудование в пищеблоки. </w:t>
      </w:r>
    </w:p>
    <w:p w:rsidR="004D2F66" w:rsidRDefault="004D2F66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Проведены ремонты кровель и систем теплоснабжения сельских клубов на сумму 1,2 млн. рублей.</w:t>
      </w:r>
    </w:p>
    <w:p w:rsidR="00496F41" w:rsidRDefault="004D2F66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2016 года реализуется проект по замене оконных блоков в зданиях муниципальных образовательных ор</w:t>
      </w:r>
      <w:r w:rsidR="00B8404A">
        <w:rPr>
          <w:rFonts w:ascii="Times New Roman" w:hAnsi="Times New Roman" w:cs="Times New Roman"/>
          <w:sz w:val="28"/>
          <w:szCs w:val="28"/>
        </w:rPr>
        <w:t>г</w:t>
      </w:r>
      <w:r w:rsidR="00B25E14">
        <w:rPr>
          <w:rFonts w:ascii="Times New Roman" w:hAnsi="Times New Roman" w:cs="Times New Roman"/>
          <w:sz w:val="28"/>
          <w:szCs w:val="28"/>
        </w:rPr>
        <w:t>анизаций</w:t>
      </w:r>
      <w:r>
        <w:rPr>
          <w:rFonts w:ascii="Times New Roman" w:hAnsi="Times New Roman" w:cs="Times New Roman"/>
          <w:sz w:val="28"/>
          <w:szCs w:val="28"/>
        </w:rPr>
        <w:t xml:space="preserve"> Волгоградской области. Общая сумма</w:t>
      </w:r>
      <w:r w:rsidR="00806D1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направленная на замену окон</w:t>
      </w:r>
      <w:r w:rsidR="00806D1A">
        <w:rPr>
          <w:rFonts w:ascii="Times New Roman" w:hAnsi="Times New Roman" w:cs="Times New Roman"/>
          <w:sz w:val="28"/>
          <w:szCs w:val="28"/>
        </w:rPr>
        <w:t xml:space="preserve">ных блоков </w:t>
      </w:r>
      <w:r w:rsidR="005A258D">
        <w:rPr>
          <w:rFonts w:ascii="Times New Roman" w:hAnsi="Times New Roman" w:cs="Times New Roman"/>
          <w:sz w:val="28"/>
          <w:szCs w:val="28"/>
        </w:rPr>
        <w:t>в 15 образовательных учреждений</w:t>
      </w:r>
      <w:r w:rsidR="00496F41">
        <w:rPr>
          <w:rFonts w:ascii="Times New Roman" w:hAnsi="Times New Roman" w:cs="Times New Roman"/>
          <w:sz w:val="28"/>
          <w:szCs w:val="28"/>
        </w:rPr>
        <w:t xml:space="preserve"> в 2017 году</w:t>
      </w:r>
      <w:r w:rsidR="00806D1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составила 4,2 млн. рублей с учетом финансовой помощи из областного бюд</w:t>
      </w:r>
      <w:r w:rsidR="00496F41">
        <w:rPr>
          <w:rFonts w:ascii="Times New Roman" w:hAnsi="Times New Roman" w:cs="Times New Roman"/>
          <w:sz w:val="28"/>
          <w:szCs w:val="28"/>
        </w:rPr>
        <w:t>жета, з</w:t>
      </w:r>
      <w:r w:rsidR="00D11E2D">
        <w:rPr>
          <w:rFonts w:ascii="Times New Roman" w:hAnsi="Times New Roman" w:cs="Times New Roman"/>
          <w:sz w:val="28"/>
          <w:szCs w:val="28"/>
        </w:rPr>
        <w:t>а период реализации проекта профинансировано более 8 млн. рублей.</w:t>
      </w:r>
    </w:p>
    <w:p w:rsidR="004D2F66" w:rsidRDefault="004D2F66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2018 году </w:t>
      </w:r>
      <w:r w:rsidR="00806D1A">
        <w:rPr>
          <w:rFonts w:ascii="Times New Roman" w:hAnsi="Times New Roman" w:cs="Times New Roman"/>
          <w:sz w:val="28"/>
          <w:szCs w:val="28"/>
        </w:rPr>
        <w:t>субъект сохранит данное направление расходования средств, на эти цели в областном бюджете предусмотрено 150,0 млн. рублей, городской округ продолжит участие в государственной программе.</w:t>
      </w:r>
    </w:p>
    <w:p w:rsidR="00143CAB" w:rsidRDefault="00B33039" w:rsidP="00B33039">
      <w:pPr>
        <w:tabs>
          <w:tab w:val="left" w:pos="1985"/>
          <w:tab w:val="left" w:pos="2268"/>
          <w:tab w:val="left" w:pos="6946"/>
          <w:tab w:val="left" w:pos="708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143CAB" w:rsidRPr="00143C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2D4931" wp14:editId="535DC1BA">
            <wp:extent cx="3295650" cy="2514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2948" cy="252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D1A" w:rsidRDefault="00806D1A" w:rsidP="00806D1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D1A">
        <w:rPr>
          <w:rFonts w:ascii="Times New Roman" w:hAnsi="Times New Roman" w:cs="Times New Roman"/>
          <w:sz w:val="28"/>
          <w:szCs w:val="28"/>
        </w:rPr>
        <w:lastRenderedPageBreak/>
        <w:t xml:space="preserve">Для обеспечения здорового питания обучающихся и воспитанников в целях сохранения и укрепления их здоровья, а также профилактики заболеваний, организации отдыха и </w:t>
      </w:r>
      <w:proofErr w:type="gramStart"/>
      <w:r w:rsidRPr="00806D1A">
        <w:rPr>
          <w:rFonts w:ascii="Times New Roman" w:hAnsi="Times New Roman" w:cs="Times New Roman"/>
          <w:sz w:val="28"/>
          <w:szCs w:val="28"/>
        </w:rPr>
        <w:t>оздоровления</w:t>
      </w:r>
      <w:proofErr w:type="gramEnd"/>
      <w:r w:rsidRPr="00806D1A">
        <w:rPr>
          <w:rFonts w:ascii="Times New Roman" w:hAnsi="Times New Roman" w:cs="Times New Roman"/>
          <w:sz w:val="28"/>
          <w:szCs w:val="28"/>
        </w:rPr>
        <w:t xml:space="preserve"> обучающихся в каникулярный период в городском округе реализуется муниципальная программа </w:t>
      </w:r>
      <w:r>
        <w:rPr>
          <w:rFonts w:ascii="Times New Roman" w:hAnsi="Times New Roman" w:cs="Times New Roman"/>
          <w:sz w:val="28"/>
          <w:szCs w:val="28"/>
        </w:rPr>
        <w:t>по о</w:t>
      </w:r>
      <w:r w:rsidRPr="00806D1A">
        <w:rPr>
          <w:rFonts w:ascii="Times New Roman" w:hAnsi="Times New Roman" w:cs="Times New Roman"/>
          <w:bCs/>
          <w:sz w:val="28"/>
          <w:szCs w:val="28"/>
        </w:rPr>
        <w:t>рганизаци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806D1A">
        <w:rPr>
          <w:rFonts w:ascii="Times New Roman" w:hAnsi="Times New Roman" w:cs="Times New Roman"/>
          <w:bCs/>
          <w:sz w:val="28"/>
          <w:szCs w:val="28"/>
        </w:rPr>
        <w:t xml:space="preserve"> питания, отдыха и оздоровления обучающихся в муниципальных образовательных учреждениях городского округа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806D1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64329" w:rsidRDefault="00F64329" w:rsidP="00806D1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рамках данной программы освоены средства в объеме 31,8 млн. рублей с учетом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софинансирования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из областного бюджета.</w:t>
      </w:r>
    </w:p>
    <w:p w:rsidR="00F64329" w:rsidRDefault="00F64329" w:rsidP="00F64329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F64329">
        <w:rPr>
          <w:rFonts w:ascii="Times New Roman" w:hAnsi="Times New Roman" w:cs="Times New Roman"/>
          <w:sz w:val="28"/>
          <w:szCs w:val="28"/>
        </w:rPr>
        <w:t>Денежные средства направлены на  организацию питания обучающихся из многодетных</w:t>
      </w:r>
      <w:r w:rsidR="00072A0A">
        <w:rPr>
          <w:rFonts w:ascii="Times New Roman" w:hAnsi="Times New Roman" w:cs="Times New Roman"/>
          <w:sz w:val="28"/>
          <w:szCs w:val="28"/>
        </w:rPr>
        <w:t xml:space="preserve"> и малообеспеченных семей и  состоящих на учете у фтизиатра, обучающихся групп продленного дня, на </w:t>
      </w:r>
      <w:r w:rsidRPr="00F64329">
        <w:rPr>
          <w:rFonts w:ascii="Times New Roman" w:hAnsi="Times New Roman" w:cs="Times New Roman"/>
          <w:sz w:val="28"/>
          <w:szCs w:val="28"/>
        </w:rPr>
        <w:t>организацию питания посещающих оздоровительные лагеря с дневным пребыванием на базе образовательных организаций</w:t>
      </w:r>
      <w:r w:rsidR="00072A0A">
        <w:rPr>
          <w:rFonts w:ascii="Times New Roman" w:hAnsi="Times New Roman" w:cs="Times New Roman"/>
          <w:sz w:val="28"/>
          <w:szCs w:val="28"/>
        </w:rPr>
        <w:t xml:space="preserve"> и </w:t>
      </w:r>
      <w:r w:rsidRPr="00F64329">
        <w:rPr>
          <w:rFonts w:ascii="Times New Roman" w:hAnsi="Times New Roman" w:cs="Times New Roman"/>
          <w:sz w:val="28"/>
          <w:szCs w:val="28"/>
        </w:rPr>
        <w:t>обучающихся</w:t>
      </w:r>
      <w:r w:rsidR="00072A0A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возможностями.</w:t>
      </w:r>
    </w:p>
    <w:p w:rsidR="00250B5D" w:rsidRDefault="00AD09FC" w:rsidP="00F64329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организацию отдыха  и оздоровления детей в каникулярный период  на базе общеобразовательных учреждений направлено 11 млн. рублей с учетом средств субсидии из областного бюджета.</w:t>
      </w:r>
    </w:p>
    <w:p w:rsidR="00143CAB" w:rsidRDefault="00B33039" w:rsidP="00B33039">
      <w:pPr>
        <w:tabs>
          <w:tab w:val="left" w:pos="1470"/>
          <w:tab w:val="left" w:pos="7655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143CAB" w:rsidRPr="00143C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B68302" wp14:editId="5CCCA536">
            <wp:extent cx="3670299" cy="275272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0812" cy="2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87" w:rsidRDefault="001F4B87" w:rsidP="00F64329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B33039" w:rsidRDefault="00B33039" w:rsidP="00F64329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35574A" w:rsidRDefault="0035574A" w:rsidP="00F64329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</w:t>
      </w:r>
      <w:r w:rsidRPr="0035574A">
        <w:rPr>
          <w:rFonts w:ascii="Times New Roman" w:hAnsi="Times New Roman" w:cs="Times New Roman"/>
          <w:sz w:val="28"/>
          <w:szCs w:val="28"/>
        </w:rPr>
        <w:t>повышения уровня доступности приоритетных объектов и услуг</w:t>
      </w:r>
      <w:r>
        <w:rPr>
          <w:rFonts w:ascii="Times New Roman" w:hAnsi="Times New Roman" w:cs="Times New Roman"/>
          <w:sz w:val="28"/>
          <w:szCs w:val="28"/>
        </w:rPr>
        <w:t xml:space="preserve"> в сферах жизнедеятельности для инвалидов и маломобильных групп населения </w:t>
      </w:r>
      <w:r w:rsidR="00F304D3">
        <w:rPr>
          <w:rFonts w:ascii="Times New Roman" w:hAnsi="Times New Roman" w:cs="Times New Roman"/>
          <w:sz w:val="28"/>
          <w:szCs w:val="28"/>
        </w:rPr>
        <w:t>из бюджет</w:t>
      </w:r>
      <w:r w:rsidR="00AB3549">
        <w:rPr>
          <w:rFonts w:ascii="Times New Roman" w:hAnsi="Times New Roman" w:cs="Times New Roman"/>
          <w:sz w:val="28"/>
          <w:szCs w:val="28"/>
        </w:rPr>
        <w:t>а</w:t>
      </w:r>
      <w:r w:rsidR="00F304D3">
        <w:rPr>
          <w:rFonts w:ascii="Times New Roman" w:hAnsi="Times New Roman" w:cs="Times New Roman"/>
          <w:sz w:val="28"/>
          <w:szCs w:val="28"/>
        </w:rPr>
        <w:t xml:space="preserve"> городского округа финансировались расходы на создание условий для обучени</w:t>
      </w:r>
      <w:r w:rsidR="00AB3549">
        <w:rPr>
          <w:rFonts w:ascii="Times New Roman" w:hAnsi="Times New Roman" w:cs="Times New Roman"/>
          <w:sz w:val="28"/>
          <w:szCs w:val="28"/>
        </w:rPr>
        <w:t>я</w:t>
      </w:r>
      <w:r w:rsidR="00F304D3">
        <w:rPr>
          <w:rFonts w:ascii="Times New Roman" w:hAnsi="Times New Roman" w:cs="Times New Roman"/>
          <w:sz w:val="28"/>
          <w:szCs w:val="28"/>
        </w:rPr>
        <w:t xml:space="preserve"> детей-инвалидов и обеспечение доступности объектов культуры. На эти цели направлено 3,7 млн. рублей.</w:t>
      </w:r>
    </w:p>
    <w:p w:rsidR="00F304D3" w:rsidRDefault="00B33039" w:rsidP="00B33039">
      <w:pPr>
        <w:tabs>
          <w:tab w:val="left" w:pos="1470"/>
          <w:tab w:val="left" w:pos="2127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</w:t>
      </w:r>
      <w:r w:rsidR="00143CAB" w:rsidRPr="00143C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18A29F" wp14:editId="342364E9">
            <wp:extent cx="3073399" cy="2305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3828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4D3" w:rsidRDefault="00F304D3" w:rsidP="00F64329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финансовом году в целях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обеспечения безопасности деятельности учреждений</w:t>
      </w:r>
      <w:r w:rsidR="007E4396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фактическое финансирование реализации мероприятий муниципальных программ по пожарной безопасности</w:t>
      </w:r>
      <w:r w:rsidR="007E4396">
        <w:rPr>
          <w:rFonts w:ascii="Times New Roman" w:hAnsi="Times New Roman" w:cs="Times New Roman"/>
          <w:sz w:val="28"/>
          <w:szCs w:val="28"/>
        </w:rPr>
        <w:t xml:space="preserve"> образовательных учреждений и </w:t>
      </w:r>
      <w:r>
        <w:rPr>
          <w:rFonts w:ascii="Times New Roman" w:hAnsi="Times New Roman" w:cs="Times New Roman"/>
          <w:sz w:val="28"/>
          <w:szCs w:val="28"/>
        </w:rPr>
        <w:t>учреждений культуры</w:t>
      </w:r>
      <w:r w:rsidR="007E4396">
        <w:rPr>
          <w:rFonts w:ascii="Times New Roman" w:hAnsi="Times New Roman" w:cs="Times New Roman"/>
          <w:sz w:val="28"/>
          <w:szCs w:val="28"/>
        </w:rPr>
        <w:t>, а также антитеррористической защищенности муниципальных учреждений составило 3,3 млн. рублей.</w:t>
      </w:r>
    </w:p>
    <w:p w:rsidR="007E4396" w:rsidRDefault="00B14795" w:rsidP="00F64329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мероприятий АПК «Безопасный город» проводилось техническое обслуживание городской системы видеонаблюдения и приобреталось дополнительное оборудование и монтаж систем видеонаблюдения на территории городского округа. Затрачено 0,7 млн. рублей.</w:t>
      </w:r>
    </w:p>
    <w:p w:rsidR="00B14795" w:rsidRDefault="00B14795" w:rsidP="00F64329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муниципальной программы по обеспечению безопасности </w:t>
      </w:r>
      <w:r w:rsidR="00D33414">
        <w:rPr>
          <w:rFonts w:ascii="Times New Roman" w:hAnsi="Times New Roman" w:cs="Times New Roman"/>
          <w:sz w:val="28"/>
          <w:szCs w:val="28"/>
        </w:rPr>
        <w:t>жизнедеятельности населения бюджетные средства в объеме 10,8 млн. рублей направлены на предупреждение и ликвидацию последствий стихийных бедствий, гражданскую оборону и прочие мероприятий по обеспечению безопасности.</w:t>
      </w:r>
    </w:p>
    <w:p w:rsidR="00143CAB" w:rsidRDefault="00B33039" w:rsidP="00F64329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143CAB" w:rsidRPr="00143C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922AC2" wp14:editId="2C7F1D3C">
            <wp:extent cx="3448050" cy="2836069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1287" cy="283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1E" w:rsidRDefault="00D0211E" w:rsidP="00F64329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341071" w:rsidRDefault="00341071" w:rsidP="00F64329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1A7826" w:rsidRDefault="00192900" w:rsidP="008B334E">
      <w:pPr>
        <w:tabs>
          <w:tab w:val="left" w:pos="147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рам</w:t>
      </w:r>
      <w:r w:rsidR="005A258D">
        <w:rPr>
          <w:rFonts w:ascii="Times New Roman" w:hAnsi="Times New Roman" w:cs="Times New Roman"/>
          <w:sz w:val="28"/>
          <w:szCs w:val="28"/>
        </w:rPr>
        <w:t>ках соглашения, заключенного с К</w:t>
      </w:r>
      <w:r>
        <w:rPr>
          <w:rFonts w:ascii="Times New Roman" w:hAnsi="Times New Roman" w:cs="Times New Roman"/>
          <w:sz w:val="28"/>
          <w:szCs w:val="28"/>
        </w:rPr>
        <w:t xml:space="preserve">омитетом экономической политики и развития Волгоградской области, бюджету городского округа,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монопрофильному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муниципальному образованию, </w:t>
      </w:r>
      <w:r w:rsidR="00D96B51">
        <w:rPr>
          <w:rFonts w:ascii="Times New Roman" w:hAnsi="Times New Roman" w:cs="Times New Roman"/>
          <w:sz w:val="28"/>
          <w:szCs w:val="28"/>
        </w:rPr>
        <w:t xml:space="preserve">предоставлена </w:t>
      </w:r>
      <w:r w:rsidR="00D96B51">
        <w:rPr>
          <w:rFonts w:ascii="Times New Roman" w:hAnsi="Times New Roman" w:cs="Times New Roman"/>
          <w:sz w:val="28"/>
          <w:szCs w:val="28"/>
        </w:rPr>
        <w:lastRenderedPageBreak/>
        <w:t xml:space="preserve">субсидия из </w:t>
      </w:r>
      <w:r w:rsidR="001A7826">
        <w:rPr>
          <w:rFonts w:ascii="Times New Roman" w:hAnsi="Times New Roman" w:cs="Times New Roman"/>
          <w:sz w:val="28"/>
          <w:szCs w:val="28"/>
        </w:rPr>
        <w:t xml:space="preserve">федерального и </w:t>
      </w:r>
      <w:r w:rsidR="00D96B51">
        <w:rPr>
          <w:rFonts w:ascii="Times New Roman" w:hAnsi="Times New Roman" w:cs="Times New Roman"/>
          <w:sz w:val="28"/>
          <w:szCs w:val="28"/>
        </w:rPr>
        <w:t>областного бюджет</w:t>
      </w:r>
      <w:r w:rsidR="001A7826">
        <w:rPr>
          <w:rFonts w:ascii="Times New Roman" w:hAnsi="Times New Roman" w:cs="Times New Roman"/>
          <w:sz w:val="28"/>
          <w:szCs w:val="28"/>
        </w:rPr>
        <w:t>ов</w:t>
      </w:r>
      <w:r w:rsidR="00D96B51">
        <w:rPr>
          <w:rFonts w:ascii="Times New Roman" w:hAnsi="Times New Roman" w:cs="Times New Roman"/>
          <w:sz w:val="28"/>
          <w:szCs w:val="28"/>
        </w:rPr>
        <w:t xml:space="preserve"> для реализации муниципальной программы развития малого и среднего предпринимательства</w:t>
      </w:r>
      <w:r w:rsidR="001A782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92900" w:rsidRDefault="001A7826" w:rsidP="00F64329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A78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1A7826">
        <w:rPr>
          <w:rFonts w:ascii="Times New Roman" w:hAnsi="Times New Roman" w:cs="Times New Roman"/>
          <w:sz w:val="28"/>
          <w:szCs w:val="28"/>
        </w:rPr>
        <w:t>инансовая поддержка</w:t>
      </w:r>
      <w:r>
        <w:rPr>
          <w:rFonts w:ascii="Times New Roman" w:hAnsi="Times New Roman" w:cs="Times New Roman"/>
          <w:sz w:val="28"/>
          <w:szCs w:val="28"/>
        </w:rPr>
        <w:t xml:space="preserve"> оказана </w:t>
      </w:r>
      <w:r w:rsidRPr="001A7826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-ти</w:t>
      </w:r>
      <w:r w:rsidRPr="001A7826">
        <w:rPr>
          <w:rFonts w:ascii="Times New Roman" w:hAnsi="Times New Roman" w:cs="Times New Roman"/>
          <w:sz w:val="28"/>
          <w:szCs w:val="28"/>
        </w:rPr>
        <w:t xml:space="preserve"> субъектам малого </w:t>
      </w:r>
      <w:r>
        <w:rPr>
          <w:rFonts w:ascii="Times New Roman" w:hAnsi="Times New Roman" w:cs="Times New Roman"/>
          <w:sz w:val="28"/>
          <w:szCs w:val="28"/>
        </w:rPr>
        <w:t xml:space="preserve">и среднего предпринимательства на </w:t>
      </w:r>
      <w:r w:rsidRPr="001A7826">
        <w:rPr>
          <w:rFonts w:ascii="Times New Roman" w:hAnsi="Times New Roman" w:cs="Times New Roman"/>
          <w:sz w:val="28"/>
          <w:szCs w:val="28"/>
        </w:rPr>
        <w:t>субсидирование части затрат, связанных с уплатой первого взноса</w:t>
      </w:r>
      <w:r>
        <w:rPr>
          <w:rFonts w:ascii="Times New Roman" w:hAnsi="Times New Roman" w:cs="Times New Roman"/>
          <w:sz w:val="28"/>
          <w:szCs w:val="28"/>
        </w:rPr>
        <w:t xml:space="preserve"> и части затрат</w:t>
      </w:r>
      <w:r w:rsidRPr="001A7826">
        <w:rPr>
          <w:rFonts w:ascii="Times New Roman" w:hAnsi="Times New Roman" w:cs="Times New Roman"/>
          <w:sz w:val="28"/>
          <w:szCs w:val="28"/>
        </w:rPr>
        <w:t xml:space="preserve"> по договорам лизинга, в целях создания и </w:t>
      </w:r>
      <w:r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Pr="001A7826">
        <w:rPr>
          <w:rFonts w:ascii="Times New Roman" w:hAnsi="Times New Roman" w:cs="Times New Roman"/>
          <w:sz w:val="28"/>
          <w:szCs w:val="28"/>
        </w:rPr>
        <w:t>производства товаров (работ, услуг)</w:t>
      </w:r>
      <w:r>
        <w:rPr>
          <w:rFonts w:ascii="Times New Roman" w:hAnsi="Times New Roman" w:cs="Times New Roman"/>
          <w:sz w:val="28"/>
          <w:szCs w:val="28"/>
        </w:rPr>
        <w:t>.</w:t>
      </w:r>
      <w:r w:rsidR="007415C0">
        <w:rPr>
          <w:rFonts w:ascii="Times New Roman" w:hAnsi="Times New Roman" w:cs="Times New Roman"/>
          <w:sz w:val="28"/>
          <w:szCs w:val="28"/>
        </w:rPr>
        <w:t xml:space="preserve"> На поддержку направлено 18,5 млн. рублей.</w:t>
      </w:r>
    </w:p>
    <w:p w:rsidR="00143CAB" w:rsidRDefault="00B33039" w:rsidP="00F64329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143CAB" w:rsidRPr="00143C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30EDD5" wp14:editId="5320E7CF">
            <wp:extent cx="3086098" cy="231457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86529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201" w:rsidRDefault="009F4201" w:rsidP="00F64329">
      <w:pPr>
        <w:tabs>
          <w:tab w:val="left" w:pos="147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9F4201" w:rsidRDefault="009F4201" w:rsidP="009F4201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Расходы на дорожное хозяйство в рамках муниципальной программы по повышению безопасности дорожного движения на территории городского округа за 2017 год, составили 59,6 млн. рублей. С участием средств областного бюджета начат ремонт асфальтобетонного покрытия автодороги по ул. Гоголя, стоимость отремонтированного участка составила 13,7 млн. рублей. </w:t>
      </w:r>
    </w:p>
    <w:p w:rsidR="009F4201" w:rsidRDefault="00D0211E" w:rsidP="009F4201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Расходы на дорожное хозяйство направлены на текущее содер</w:t>
      </w:r>
      <w:r w:rsidR="005A258D">
        <w:rPr>
          <w:rFonts w:ascii="Times New Roman" w:hAnsi="Times New Roman" w:cs="Times New Roman"/>
          <w:sz w:val="28"/>
          <w:szCs w:val="28"/>
        </w:rPr>
        <w:t>жание дорог городской и сельских территорий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F4201" w:rsidRPr="009F4201">
        <w:rPr>
          <w:rFonts w:ascii="Times New Roman" w:hAnsi="Times New Roman" w:cs="Times New Roman"/>
          <w:sz w:val="28"/>
          <w:szCs w:val="28"/>
        </w:rPr>
        <w:t>устройство транспортного светофорного объекта на пересеч</w:t>
      </w:r>
      <w:r>
        <w:rPr>
          <w:rFonts w:ascii="Times New Roman" w:hAnsi="Times New Roman" w:cs="Times New Roman"/>
          <w:sz w:val="28"/>
          <w:szCs w:val="28"/>
        </w:rPr>
        <w:t>ении ул. Обороны и ул. Энгельса и  ремонт тротуара</w:t>
      </w:r>
      <w:r w:rsidR="009F4201" w:rsidRPr="009F42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ул. Ленина.</w:t>
      </w:r>
    </w:p>
    <w:p w:rsidR="00D0211E" w:rsidRDefault="00BB1912" w:rsidP="009F4201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0211E">
        <w:rPr>
          <w:rFonts w:ascii="Times New Roman" w:hAnsi="Times New Roman" w:cs="Times New Roman"/>
          <w:sz w:val="28"/>
          <w:szCs w:val="28"/>
        </w:rPr>
        <w:t xml:space="preserve"> сфер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0211E">
        <w:rPr>
          <w:rFonts w:ascii="Times New Roman" w:hAnsi="Times New Roman" w:cs="Times New Roman"/>
          <w:sz w:val="28"/>
          <w:szCs w:val="28"/>
        </w:rPr>
        <w:t xml:space="preserve"> ЖКХ </w:t>
      </w:r>
      <w:r>
        <w:rPr>
          <w:rFonts w:ascii="Times New Roman" w:hAnsi="Times New Roman" w:cs="Times New Roman"/>
          <w:sz w:val="28"/>
          <w:szCs w:val="28"/>
        </w:rPr>
        <w:t>освоено</w:t>
      </w:r>
      <w:r w:rsidR="00D0211E">
        <w:rPr>
          <w:rFonts w:ascii="Times New Roman" w:hAnsi="Times New Roman" w:cs="Times New Roman"/>
          <w:sz w:val="28"/>
          <w:szCs w:val="28"/>
        </w:rPr>
        <w:t xml:space="preserve"> 134,6 млн. рублей</w:t>
      </w:r>
      <w:r w:rsidR="00A138D8">
        <w:rPr>
          <w:rFonts w:ascii="Times New Roman" w:hAnsi="Times New Roman" w:cs="Times New Roman"/>
          <w:sz w:val="28"/>
          <w:szCs w:val="28"/>
        </w:rPr>
        <w:t xml:space="preserve">. На развитие и модернизацию объектов коммунальной инфраструктуры </w:t>
      </w:r>
      <w:r>
        <w:rPr>
          <w:rFonts w:ascii="Times New Roman" w:hAnsi="Times New Roman" w:cs="Times New Roman"/>
          <w:sz w:val="28"/>
          <w:szCs w:val="28"/>
        </w:rPr>
        <w:t>направлено 27,5 млн. рублей. На благоустройство территории городского округа – 81,0 млн. рублей, из них расходы на уличное освещение составили 16,2 млн. рублей.</w:t>
      </w:r>
    </w:p>
    <w:p w:rsidR="00143CAB" w:rsidRDefault="00B33039" w:rsidP="009F4201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143CAB" w:rsidRPr="00143C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B0BCC3" wp14:editId="3E4668CB">
            <wp:extent cx="3159125" cy="2369344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62044" cy="237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912" w:rsidRDefault="00BB1912" w:rsidP="009F4201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BB1912" w:rsidRPr="009F4201" w:rsidRDefault="00BB1912" w:rsidP="009F4201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Начиная с 2014 года, на территории Волгоградской области ведется активная работа в сфере создания комфортной городской среды в городских округах и сельских поселениях.</w:t>
      </w:r>
    </w:p>
    <w:p w:rsidR="00BB1912" w:rsidRDefault="00BB1912" w:rsidP="003530CA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приоритетных направлений оказания финансовой помощи муниципальным образованиям из областного бюджета является благоустройство территорий.</w:t>
      </w:r>
      <w:r w:rsidR="003530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Объем средств, переданный бюджету городского округа с учето</w:t>
      </w:r>
      <w:r w:rsidR="003530CA">
        <w:rPr>
          <w:rFonts w:ascii="Times New Roman" w:hAnsi="Times New Roman" w:cs="Times New Roman"/>
          <w:sz w:val="28"/>
          <w:szCs w:val="28"/>
        </w:rPr>
        <w:t>м федеральных средств, составил 31,7 млн. рублей.</w:t>
      </w:r>
      <w:r w:rsidR="00384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4D8A" w:rsidRDefault="00384D8A" w:rsidP="003530CA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выполнения поставленных задач</w:t>
      </w:r>
      <w:r w:rsidR="00192900">
        <w:rPr>
          <w:rFonts w:ascii="Times New Roman" w:hAnsi="Times New Roman" w:cs="Times New Roman"/>
          <w:sz w:val="28"/>
          <w:szCs w:val="28"/>
        </w:rPr>
        <w:t xml:space="preserve"> по реализации данного проекта</w:t>
      </w:r>
      <w:r>
        <w:rPr>
          <w:rFonts w:ascii="Times New Roman" w:hAnsi="Times New Roman" w:cs="Times New Roman"/>
          <w:sz w:val="28"/>
          <w:szCs w:val="28"/>
        </w:rPr>
        <w:t xml:space="preserve"> произведено комплексное благоустройство 5-и дворовых и 2-ух общественных территорий городского округа, а также профинансировано 2 проекта по благоустройству сельских территорий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Сидоры и х. Сухов-2.</w:t>
      </w:r>
    </w:p>
    <w:p w:rsidR="008B334E" w:rsidRDefault="008B334E" w:rsidP="003530CA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143CAB" w:rsidRDefault="00B33039" w:rsidP="003530CA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143CAB" w:rsidRPr="00143C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D6628F" wp14:editId="098FBFD9">
            <wp:extent cx="3457575" cy="259318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64986" cy="259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81" w:rsidRDefault="004B0081" w:rsidP="003530CA">
      <w:pPr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071" w:rsidRDefault="00341071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1071" w:rsidRDefault="00341071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CAB" w:rsidRDefault="004B7D0F" w:rsidP="000F32E6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Результатами работы в части долговой политики по итогам 2017 года является безусловное исполнение взятых городским округом обязательств по погашению и обслуживанию заменых средств.</w:t>
      </w:r>
      <w:r w:rsidR="00143CAB" w:rsidRPr="00143CAB">
        <w:rPr>
          <w:noProof/>
          <w:lang w:eastAsia="ru-RU"/>
        </w:rPr>
        <w:t xml:space="preserve"> </w:t>
      </w:r>
    </w:p>
    <w:p w:rsidR="004B7D0F" w:rsidRDefault="00B33039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43CAB" w:rsidRPr="00143C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E19220" wp14:editId="58AF90E4">
            <wp:extent cx="3222625" cy="2416969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25651" cy="241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D0F" w:rsidRDefault="004B7D0F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D0F" w:rsidRDefault="004B7D0F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Таковы основные итоги исполнения бюджета городского округа город Михайловка за 2017 год.</w:t>
      </w:r>
    </w:p>
    <w:p w:rsidR="004B7D0F" w:rsidRDefault="00341071" w:rsidP="00D11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Президентом Российской Федерации 7 мая 2018 года подписан Указ</w:t>
      </w:r>
      <w:r w:rsidR="00D11E2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№ 204 «О национальных целях и стратегическ</w:t>
      </w:r>
      <w:r w:rsidR="00D11E2D">
        <w:rPr>
          <w:rFonts w:ascii="Times New Roman" w:hAnsi="Times New Roman" w:cs="Times New Roman"/>
          <w:sz w:val="28"/>
          <w:szCs w:val="28"/>
        </w:rPr>
        <w:t xml:space="preserve">их задачах развития </w:t>
      </w:r>
      <w:r>
        <w:rPr>
          <w:rFonts w:ascii="Times New Roman" w:hAnsi="Times New Roman" w:cs="Times New Roman"/>
          <w:sz w:val="28"/>
          <w:szCs w:val="28"/>
        </w:rPr>
        <w:t>Российской Федерации на период</w:t>
      </w:r>
      <w:r w:rsidR="00D11E2D">
        <w:rPr>
          <w:rFonts w:ascii="Times New Roman" w:hAnsi="Times New Roman" w:cs="Times New Roman"/>
          <w:sz w:val="28"/>
          <w:szCs w:val="28"/>
        </w:rPr>
        <w:t xml:space="preserve"> до 2024 года»</w:t>
      </w:r>
    </w:p>
    <w:p w:rsidR="00D11E2D" w:rsidRDefault="00D11E2D" w:rsidP="00D11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Указе обозначены основные векторы развития Российской Федерации на ближайшие 6 лет</w:t>
      </w:r>
      <w:r w:rsidR="008354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35463">
        <w:rPr>
          <w:rFonts w:ascii="Times New Roman" w:hAnsi="Times New Roman" w:cs="Times New Roman"/>
          <w:sz w:val="28"/>
          <w:szCs w:val="28"/>
        </w:rPr>
        <w:t xml:space="preserve"> Есть конкретные </w:t>
      </w:r>
      <w:proofErr w:type="gramStart"/>
      <w:r w:rsidR="00835463">
        <w:rPr>
          <w:rFonts w:ascii="Times New Roman" w:hAnsi="Times New Roman" w:cs="Times New Roman"/>
          <w:sz w:val="28"/>
          <w:szCs w:val="28"/>
        </w:rPr>
        <w:t>цифры</w:t>
      </w:r>
      <w:proofErr w:type="gramEnd"/>
      <w:r w:rsidR="00835463">
        <w:rPr>
          <w:rFonts w:ascii="Times New Roman" w:hAnsi="Times New Roman" w:cs="Times New Roman"/>
          <w:sz w:val="28"/>
          <w:szCs w:val="28"/>
        </w:rPr>
        <w:t xml:space="preserve"> намеченные по увеличению строительства жилья, снижению ставки по ипотечному кредитованию. Темпы экономического роста должны превышать среднемировые, инфляция – не более 4 процентов. Необходимо обеспечить скорейшее внедрение инновационных технологий во все сферы жизни.</w:t>
      </w:r>
    </w:p>
    <w:p w:rsidR="00D11E2D" w:rsidRPr="00835463" w:rsidRDefault="00835463" w:rsidP="008354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ближайшие шесть лет Россия должна войти в пятерку крупнейших экономик мира.</w:t>
      </w:r>
    </w:p>
    <w:p w:rsidR="00714EBC" w:rsidRDefault="004B7D0F" w:rsidP="004B7D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учетом задач, поставленных в Указе, очевидны приоритеты в расходах. Перед нами на данном этапе стоят важные задачи: обеспечение сбалансированной бюджетной политик</w:t>
      </w:r>
      <w:r w:rsidR="009918F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совершенствование качества управления финансами, повышение инвестиционной привлекательности и увеличение налоговых доходов. Совместными усилиями администрации городского округа, депутатского корпуса, при тесном и конструктивном взаимодействии с органами государственной власти выполнение поставленных задач будет обеспечено.</w:t>
      </w:r>
    </w:p>
    <w:p w:rsidR="000E5A42" w:rsidRDefault="000E5A42" w:rsidP="004B7D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4EBC" w:rsidRDefault="00B33039" w:rsidP="004B7D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14EBC" w:rsidRPr="00714E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AAEBA5" wp14:editId="1D1EEBF7">
            <wp:extent cx="3543300" cy="26574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43476" cy="26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D0F" w:rsidRDefault="004B7D0F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6763" w:rsidRDefault="00E46763" w:rsidP="000F32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2F6A" w:rsidRDefault="00DD2F6A" w:rsidP="009918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D0F" w:rsidRDefault="004B7D0F" w:rsidP="00DD2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B7D0F" w:rsidSect="008B334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D13DA3"/>
    <w:multiLevelType w:val="hybridMultilevel"/>
    <w:tmpl w:val="AF34CA34"/>
    <w:lvl w:ilvl="0" w:tplc="531274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636"/>
    <w:rsid w:val="000018BF"/>
    <w:rsid w:val="00005EF5"/>
    <w:rsid w:val="00006450"/>
    <w:rsid w:val="00007CC9"/>
    <w:rsid w:val="00007CCA"/>
    <w:rsid w:val="000118FE"/>
    <w:rsid w:val="00022295"/>
    <w:rsid w:val="000245A6"/>
    <w:rsid w:val="00040326"/>
    <w:rsid w:val="00042030"/>
    <w:rsid w:val="00051DBE"/>
    <w:rsid w:val="00052D38"/>
    <w:rsid w:val="00053F7F"/>
    <w:rsid w:val="00063AE8"/>
    <w:rsid w:val="00071821"/>
    <w:rsid w:val="0007254F"/>
    <w:rsid w:val="00072A0A"/>
    <w:rsid w:val="00084B51"/>
    <w:rsid w:val="000A5CAC"/>
    <w:rsid w:val="000B594A"/>
    <w:rsid w:val="000B7FFA"/>
    <w:rsid w:val="000C21C3"/>
    <w:rsid w:val="000C30A3"/>
    <w:rsid w:val="000D536C"/>
    <w:rsid w:val="000E5A42"/>
    <w:rsid w:val="000F32E6"/>
    <w:rsid w:val="000F7EE2"/>
    <w:rsid w:val="0010111F"/>
    <w:rsid w:val="00117F8A"/>
    <w:rsid w:val="00125EEE"/>
    <w:rsid w:val="00134931"/>
    <w:rsid w:val="00143CAB"/>
    <w:rsid w:val="001518DA"/>
    <w:rsid w:val="00176C41"/>
    <w:rsid w:val="0018763D"/>
    <w:rsid w:val="00192900"/>
    <w:rsid w:val="00192AAA"/>
    <w:rsid w:val="00194539"/>
    <w:rsid w:val="00197323"/>
    <w:rsid w:val="001A136B"/>
    <w:rsid w:val="001A1FC9"/>
    <w:rsid w:val="001A7826"/>
    <w:rsid w:val="001B1B68"/>
    <w:rsid w:val="001C2663"/>
    <w:rsid w:val="001C5FF8"/>
    <w:rsid w:val="001D2276"/>
    <w:rsid w:val="001F4B87"/>
    <w:rsid w:val="00216320"/>
    <w:rsid w:val="002411C5"/>
    <w:rsid w:val="00246AB3"/>
    <w:rsid w:val="00250B5D"/>
    <w:rsid w:val="002538A8"/>
    <w:rsid w:val="00283DDB"/>
    <w:rsid w:val="002842EE"/>
    <w:rsid w:val="00294487"/>
    <w:rsid w:val="00296589"/>
    <w:rsid w:val="002B53B0"/>
    <w:rsid w:val="002D1FD4"/>
    <w:rsid w:val="002D2D11"/>
    <w:rsid w:val="002D68F7"/>
    <w:rsid w:val="002D7D8C"/>
    <w:rsid w:val="002E35DC"/>
    <w:rsid w:val="002F7EEC"/>
    <w:rsid w:val="0031047B"/>
    <w:rsid w:val="00341071"/>
    <w:rsid w:val="0034146A"/>
    <w:rsid w:val="00344C83"/>
    <w:rsid w:val="00344D6F"/>
    <w:rsid w:val="00345C26"/>
    <w:rsid w:val="003530CA"/>
    <w:rsid w:val="0035574A"/>
    <w:rsid w:val="00356884"/>
    <w:rsid w:val="00357DBD"/>
    <w:rsid w:val="00374BD3"/>
    <w:rsid w:val="00376A1E"/>
    <w:rsid w:val="0037730A"/>
    <w:rsid w:val="00384D8A"/>
    <w:rsid w:val="0038523E"/>
    <w:rsid w:val="0039323F"/>
    <w:rsid w:val="00397F13"/>
    <w:rsid w:val="003A3EE9"/>
    <w:rsid w:val="003A65A8"/>
    <w:rsid w:val="003A73F4"/>
    <w:rsid w:val="003C1A1D"/>
    <w:rsid w:val="003C73A0"/>
    <w:rsid w:val="003D0CD9"/>
    <w:rsid w:val="003D6EE3"/>
    <w:rsid w:val="003E4595"/>
    <w:rsid w:val="003F1270"/>
    <w:rsid w:val="003F157E"/>
    <w:rsid w:val="003F2A5A"/>
    <w:rsid w:val="00401FFA"/>
    <w:rsid w:val="0041723D"/>
    <w:rsid w:val="00461582"/>
    <w:rsid w:val="00482C92"/>
    <w:rsid w:val="00486D4B"/>
    <w:rsid w:val="004932F6"/>
    <w:rsid w:val="00496F41"/>
    <w:rsid w:val="004972E7"/>
    <w:rsid w:val="004A0DCA"/>
    <w:rsid w:val="004A28BC"/>
    <w:rsid w:val="004A44CB"/>
    <w:rsid w:val="004B0081"/>
    <w:rsid w:val="004B7D0F"/>
    <w:rsid w:val="004D2F66"/>
    <w:rsid w:val="004D5A42"/>
    <w:rsid w:val="004D6D6D"/>
    <w:rsid w:val="004E69D2"/>
    <w:rsid w:val="004F128C"/>
    <w:rsid w:val="00506096"/>
    <w:rsid w:val="00506116"/>
    <w:rsid w:val="005248A8"/>
    <w:rsid w:val="00546C4E"/>
    <w:rsid w:val="005473E6"/>
    <w:rsid w:val="00550473"/>
    <w:rsid w:val="005531D4"/>
    <w:rsid w:val="00560C0C"/>
    <w:rsid w:val="005655EA"/>
    <w:rsid w:val="005A258D"/>
    <w:rsid w:val="005A6B47"/>
    <w:rsid w:val="005B7FC0"/>
    <w:rsid w:val="005C0850"/>
    <w:rsid w:val="005C7B76"/>
    <w:rsid w:val="005D1CFA"/>
    <w:rsid w:val="005E242F"/>
    <w:rsid w:val="005E6907"/>
    <w:rsid w:val="005F196A"/>
    <w:rsid w:val="005F3936"/>
    <w:rsid w:val="005F4488"/>
    <w:rsid w:val="005F6127"/>
    <w:rsid w:val="005F767C"/>
    <w:rsid w:val="00616F36"/>
    <w:rsid w:val="006263FE"/>
    <w:rsid w:val="006278AD"/>
    <w:rsid w:val="00647656"/>
    <w:rsid w:val="0065102D"/>
    <w:rsid w:val="00652C27"/>
    <w:rsid w:val="0066253A"/>
    <w:rsid w:val="00664862"/>
    <w:rsid w:val="00676AAB"/>
    <w:rsid w:val="00685AC7"/>
    <w:rsid w:val="00697F2D"/>
    <w:rsid w:val="006A05D6"/>
    <w:rsid w:val="006B5B54"/>
    <w:rsid w:val="006D5CAD"/>
    <w:rsid w:val="0071011A"/>
    <w:rsid w:val="00712681"/>
    <w:rsid w:val="00714EBC"/>
    <w:rsid w:val="007271FD"/>
    <w:rsid w:val="00735C01"/>
    <w:rsid w:val="007415C0"/>
    <w:rsid w:val="00743DE8"/>
    <w:rsid w:val="00744D3B"/>
    <w:rsid w:val="007470D8"/>
    <w:rsid w:val="007539EC"/>
    <w:rsid w:val="00753ED1"/>
    <w:rsid w:val="00795FEE"/>
    <w:rsid w:val="007A0FFB"/>
    <w:rsid w:val="007A2426"/>
    <w:rsid w:val="007A4D17"/>
    <w:rsid w:val="007C03DD"/>
    <w:rsid w:val="007C4D49"/>
    <w:rsid w:val="007D006C"/>
    <w:rsid w:val="007D7C4C"/>
    <w:rsid w:val="007E4396"/>
    <w:rsid w:val="007F1A76"/>
    <w:rsid w:val="00806D1A"/>
    <w:rsid w:val="0081327C"/>
    <w:rsid w:val="0081454D"/>
    <w:rsid w:val="008237B0"/>
    <w:rsid w:val="00825B09"/>
    <w:rsid w:val="00826CDC"/>
    <w:rsid w:val="00830D1B"/>
    <w:rsid w:val="00833D28"/>
    <w:rsid w:val="00834A7B"/>
    <w:rsid w:val="00835463"/>
    <w:rsid w:val="00844915"/>
    <w:rsid w:val="008503DA"/>
    <w:rsid w:val="00873FD9"/>
    <w:rsid w:val="00876FD6"/>
    <w:rsid w:val="00890D8F"/>
    <w:rsid w:val="008943CC"/>
    <w:rsid w:val="00895DF7"/>
    <w:rsid w:val="008A36C4"/>
    <w:rsid w:val="008B334E"/>
    <w:rsid w:val="008C65A4"/>
    <w:rsid w:val="008C6F08"/>
    <w:rsid w:val="008F0735"/>
    <w:rsid w:val="008F0A72"/>
    <w:rsid w:val="008F1A9B"/>
    <w:rsid w:val="00901C3D"/>
    <w:rsid w:val="009119A8"/>
    <w:rsid w:val="0091407E"/>
    <w:rsid w:val="0092305A"/>
    <w:rsid w:val="00927B5F"/>
    <w:rsid w:val="0093190B"/>
    <w:rsid w:val="00934857"/>
    <w:rsid w:val="00935576"/>
    <w:rsid w:val="00953F57"/>
    <w:rsid w:val="00954298"/>
    <w:rsid w:val="00973553"/>
    <w:rsid w:val="009918FC"/>
    <w:rsid w:val="009957C7"/>
    <w:rsid w:val="009976BA"/>
    <w:rsid w:val="009A339D"/>
    <w:rsid w:val="009B2B1E"/>
    <w:rsid w:val="009E2D39"/>
    <w:rsid w:val="009E3019"/>
    <w:rsid w:val="009F0AD5"/>
    <w:rsid w:val="009F1EF2"/>
    <w:rsid w:val="009F4201"/>
    <w:rsid w:val="009F7551"/>
    <w:rsid w:val="00A0268A"/>
    <w:rsid w:val="00A07FF3"/>
    <w:rsid w:val="00A138D8"/>
    <w:rsid w:val="00A15888"/>
    <w:rsid w:val="00A16129"/>
    <w:rsid w:val="00A1621D"/>
    <w:rsid w:val="00A375E4"/>
    <w:rsid w:val="00A47D8C"/>
    <w:rsid w:val="00A55EB0"/>
    <w:rsid w:val="00A64E92"/>
    <w:rsid w:val="00A74261"/>
    <w:rsid w:val="00A76402"/>
    <w:rsid w:val="00AA3669"/>
    <w:rsid w:val="00AB3549"/>
    <w:rsid w:val="00AC6E64"/>
    <w:rsid w:val="00AC73D0"/>
    <w:rsid w:val="00AD09FC"/>
    <w:rsid w:val="00AE2AB0"/>
    <w:rsid w:val="00AF12CA"/>
    <w:rsid w:val="00B05B89"/>
    <w:rsid w:val="00B07BAF"/>
    <w:rsid w:val="00B11BFC"/>
    <w:rsid w:val="00B14795"/>
    <w:rsid w:val="00B2015C"/>
    <w:rsid w:val="00B21B1C"/>
    <w:rsid w:val="00B25E14"/>
    <w:rsid w:val="00B30CC2"/>
    <w:rsid w:val="00B33039"/>
    <w:rsid w:val="00B359E1"/>
    <w:rsid w:val="00B40562"/>
    <w:rsid w:val="00B443BD"/>
    <w:rsid w:val="00B50302"/>
    <w:rsid w:val="00B55913"/>
    <w:rsid w:val="00B60AFF"/>
    <w:rsid w:val="00B61BB5"/>
    <w:rsid w:val="00B63A66"/>
    <w:rsid w:val="00B664DC"/>
    <w:rsid w:val="00B71199"/>
    <w:rsid w:val="00B8404A"/>
    <w:rsid w:val="00B90855"/>
    <w:rsid w:val="00B913CF"/>
    <w:rsid w:val="00B92E35"/>
    <w:rsid w:val="00B9545A"/>
    <w:rsid w:val="00B97FB1"/>
    <w:rsid w:val="00BA4141"/>
    <w:rsid w:val="00BA6F6E"/>
    <w:rsid w:val="00BB1912"/>
    <w:rsid w:val="00BB3057"/>
    <w:rsid w:val="00BB39A6"/>
    <w:rsid w:val="00BC2E17"/>
    <w:rsid w:val="00BD7593"/>
    <w:rsid w:val="00BF3084"/>
    <w:rsid w:val="00C156E6"/>
    <w:rsid w:val="00C231CC"/>
    <w:rsid w:val="00C34E9F"/>
    <w:rsid w:val="00C60737"/>
    <w:rsid w:val="00C61186"/>
    <w:rsid w:val="00C6796A"/>
    <w:rsid w:val="00C704EB"/>
    <w:rsid w:val="00C75029"/>
    <w:rsid w:val="00C80886"/>
    <w:rsid w:val="00CB4C88"/>
    <w:rsid w:val="00CC1F1E"/>
    <w:rsid w:val="00CC7A1E"/>
    <w:rsid w:val="00CD7862"/>
    <w:rsid w:val="00CE0616"/>
    <w:rsid w:val="00CE5165"/>
    <w:rsid w:val="00D0211E"/>
    <w:rsid w:val="00D11085"/>
    <w:rsid w:val="00D11E2D"/>
    <w:rsid w:val="00D12E3E"/>
    <w:rsid w:val="00D24A78"/>
    <w:rsid w:val="00D33414"/>
    <w:rsid w:val="00D4665C"/>
    <w:rsid w:val="00D51BCE"/>
    <w:rsid w:val="00D60286"/>
    <w:rsid w:val="00D84A7A"/>
    <w:rsid w:val="00D90E17"/>
    <w:rsid w:val="00D96B51"/>
    <w:rsid w:val="00DA183D"/>
    <w:rsid w:val="00DA4758"/>
    <w:rsid w:val="00DC4B54"/>
    <w:rsid w:val="00DD2F6A"/>
    <w:rsid w:val="00DD3445"/>
    <w:rsid w:val="00DF5E60"/>
    <w:rsid w:val="00E00297"/>
    <w:rsid w:val="00E32A77"/>
    <w:rsid w:val="00E34657"/>
    <w:rsid w:val="00E46763"/>
    <w:rsid w:val="00E61E61"/>
    <w:rsid w:val="00E63FBA"/>
    <w:rsid w:val="00E67527"/>
    <w:rsid w:val="00E71636"/>
    <w:rsid w:val="00E77A73"/>
    <w:rsid w:val="00E9318F"/>
    <w:rsid w:val="00EB178E"/>
    <w:rsid w:val="00EB51E3"/>
    <w:rsid w:val="00EC38AA"/>
    <w:rsid w:val="00EE1261"/>
    <w:rsid w:val="00EF75E5"/>
    <w:rsid w:val="00F02689"/>
    <w:rsid w:val="00F253C3"/>
    <w:rsid w:val="00F27692"/>
    <w:rsid w:val="00F304D3"/>
    <w:rsid w:val="00F32019"/>
    <w:rsid w:val="00F42697"/>
    <w:rsid w:val="00F5039A"/>
    <w:rsid w:val="00F64329"/>
    <w:rsid w:val="00F727F6"/>
    <w:rsid w:val="00F738DF"/>
    <w:rsid w:val="00F73A07"/>
    <w:rsid w:val="00F75655"/>
    <w:rsid w:val="00F90332"/>
    <w:rsid w:val="00F90654"/>
    <w:rsid w:val="00F92F21"/>
    <w:rsid w:val="00F9347E"/>
    <w:rsid w:val="00FA136B"/>
    <w:rsid w:val="00FA33FA"/>
    <w:rsid w:val="00FC27DD"/>
    <w:rsid w:val="00FC7D5C"/>
    <w:rsid w:val="00FD66FA"/>
    <w:rsid w:val="00FE3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F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3C73A0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3C73A0"/>
    <w:rPr>
      <w:rFonts w:ascii="Calibri" w:eastAsia="Times New Roman" w:hAnsi="Calibri" w:cs="Calibri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11E2D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6A05D6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F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3C73A0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3C73A0"/>
    <w:rPr>
      <w:rFonts w:ascii="Calibri" w:eastAsia="Times New Roman" w:hAnsi="Calibri" w:cs="Calibri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11E2D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6A05D6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49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1816</Words>
  <Characters>10356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по финансам АГОГМ</Company>
  <LinksUpToDate>false</LinksUpToDate>
  <CharactersWithSpaces>12148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Фролова</dc:creator>
  <cp:lastModifiedBy>Татьяна В. Ханова</cp:lastModifiedBy>
  <cp:revision>3</cp:revision>
  <cp:lastPrinted>2018-05-24T08:21:00Z</cp:lastPrinted>
  <dcterms:created xsi:type="dcterms:W3CDTF">2018-08-23T12:33:00Z</dcterms:created>
  <dcterms:modified xsi:type="dcterms:W3CDTF">2018-08-23T13:14:00Z</dcterms:modified>
</cp:coreProperties>
</file>